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0A42C" w14:textId="129F6D95" w:rsidR="00294B21" w:rsidRPr="00C7711D" w:rsidRDefault="009123B4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294B21" w:rsidRPr="00C7711D">
        <w:rPr>
          <w:rFonts w:ascii="Times New Roman" w:hAnsi="Times New Roman" w:cs="Times New Roman"/>
          <w:sz w:val="24"/>
          <w:szCs w:val="24"/>
        </w:rPr>
        <w:tab/>
      </w:r>
      <w:r w:rsidR="00294B21" w:rsidRPr="00C7711D">
        <w:rPr>
          <w:rFonts w:ascii="Times New Roman" w:hAnsi="Times New Roman" w:cs="Times New Roman"/>
          <w:sz w:val="24"/>
          <w:szCs w:val="24"/>
        </w:rPr>
        <w:tab/>
      </w:r>
      <w:r w:rsidR="00294B21" w:rsidRPr="00C7711D">
        <w:rPr>
          <w:rFonts w:ascii="Times New Roman" w:hAnsi="Times New Roman" w:cs="Times New Roman"/>
          <w:sz w:val="24"/>
          <w:szCs w:val="24"/>
        </w:rPr>
        <w:tab/>
      </w:r>
      <w:r w:rsidR="00294B21" w:rsidRPr="00C7711D">
        <w:rPr>
          <w:rFonts w:ascii="Times New Roman" w:hAnsi="Times New Roman" w:cs="Times New Roman"/>
          <w:sz w:val="24"/>
          <w:szCs w:val="24"/>
        </w:rPr>
        <w:tab/>
      </w:r>
      <w:r w:rsidR="00294B21" w:rsidRPr="00C7711D">
        <w:rPr>
          <w:rFonts w:ascii="Times New Roman" w:hAnsi="Times New Roman" w:cs="Times New Roman"/>
          <w:sz w:val="24"/>
          <w:szCs w:val="24"/>
        </w:rPr>
        <w:tab/>
      </w:r>
      <w:r w:rsidR="00294B21" w:rsidRPr="00C7711D">
        <w:rPr>
          <w:rFonts w:ascii="Times New Roman" w:hAnsi="Times New Roman" w:cs="Times New Roman"/>
          <w:sz w:val="24"/>
          <w:szCs w:val="24"/>
        </w:rPr>
        <w:tab/>
      </w:r>
      <w:r w:rsidR="00294B21" w:rsidRPr="00C7711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317310F" w14:textId="6EB2FB03" w:rsidR="00294B21" w:rsidRPr="00C7711D" w:rsidRDefault="009123B4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294B21" w:rsidRPr="00C7711D">
        <w:rPr>
          <w:rFonts w:ascii="Times New Roman" w:hAnsi="Times New Roman" w:cs="Times New Roman"/>
          <w:sz w:val="24"/>
          <w:szCs w:val="24"/>
        </w:rPr>
        <w:tab/>
      </w:r>
    </w:p>
    <w:p w14:paraId="6BC1D6B3" w14:textId="6DC0D2BD" w:rsidR="00294B21" w:rsidRPr="00C7711D" w:rsidRDefault="009123B4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14:paraId="288C12DC" w14:textId="7BF37F45" w:rsidR="00FF4ED4" w:rsidRPr="00C7711D" w:rsidRDefault="00294B21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11D">
        <w:rPr>
          <w:rFonts w:ascii="Times New Roman" w:hAnsi="Times New Roman" w:cs="Times New Roman"/>
          <w:sz w:val="24"/>
          <w:szCs w:val="24"/>
        </w:rPr>
        <w:t xml:space="preserve">16 </w:t>
      </w:r>
      <w:r w:rsidR="009123B4">
        <w:rPr>
          <w:rFonts w:ascii="Times New Roman" w:hAnsi="Times New Roman" w:cs="Times New Roman"/>
          <w:sz w:val="24"/>
          <w:szCs w:val="24"/>
        </w:rPr>
        <w:t>Broj</w:t>
      </w:r>
      <w:r w:rsidRPr="00C7711D">
        <w:rPr>
          <w:rFonts w:ascii="Times New Roman" w:hAnsi="Times New Roman" w:cs="Times New Roman"/>
          <w:sz w:val="24"/>
          <w:szCs w:val="24"/>
        </w:rPr>
        <w:t>:</w:t>
      </w:r>
      <w:r w:rsidR="0085698F"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FF4ED4" w:rsidRPr="00C7711D">
        <w:rPr>
          <w:rFonts w:ascii="Times New Roman" w:hAnsi="Times New Roman" w:cs="Times New Roman"/>
          <w:sz w:val="24"/>
          <w:szCs w:val="24"/>
        </w:rPr>
        <w:t>06-2/83-21</w:t>
      </w:r>
    </w:p>
    <w:p w14:paraId="4216F5DE" w14:textId="423DE166" w:rsidR="00294B21" w:rsidRPr="00C7711D" w:rsidRDefault="00764C1E" w:rsidP="00294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123B4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23B4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14:paraId="05E3209E" w14:textId="33D27298" w:rsidR="00294B21" w:rsidRPr="00C7711D" w:rsidRDefault="009123B4" w:rsidP="009621E4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7566EE24" w14:textId="0B60B26F" w:rsidR="00294B21" w:rsidRPr="00C7711D" w:rsidRDefault="009123B4" w:rsidP="00294B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08CAC362" w14:textId="35094F06" w:rsidR="00294B21" w:rsidRPr="00C7711D" w:rsidRDefault="009123B4" w:rsidP="00294B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14:paraId="65B63415" w14:textId="400592E0" w:rsidR="00294B21" w:rsidRPr="00C7711D" w:rsidRDefault="009123B4" w:rsidP="00294B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94B21" w:rsidRPr="00C7711D">
        <w:rPr>
          <w:rFonts w:ascii="Times New Roman" w:hAnsi="Times New Roman" w:cs="Times New Roman"/>
          <w:sz w:val="24"/>
          <w:szCs w:val="24"/>
        </w:rPr>
        <w:t>,</w:t>
      </w:r>
    </w:p>
    <w:p w14:paraId="19F8ED49" w14:textId="534A4913" w:rsidR="00294B21" w:rsidRPr="00C7711D" w:rsidRDefault="009123B4" w:rsidP="009621E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>17.</w:t>
      </w:r>
      <w:proofErr w:type="gramEnd"/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294B21" w:rsidRPr="00C771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7DB3D352" w14:textId="18E7D272" w:rsidR="00D60BCD" w:rsidRPr="00C7711D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23B4">
        <w:rPr>
          <w:rFonts w:ascii="Times New Roman" w:hAnsi="Times New Roman" w:cs="Times New Roman"/>
          <w:sz w:val="24"/>
          <w:szCs w:val="24"/>
        </w:rPr>
        <w:t>Sednica</w:t>
      </w:r>
      <w:r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</w:rPr>
        <w:t>je</w:t>
      </w:r>
      <w:r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</w:rPr>
        <w:t>počela</w:t>
      </w:r>
      <w:r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</w:rPr>
        <w:t>u</w:t>
      </w:r>
      <w:r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>10.30</w:t>
      </w:r>
      <w:r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</w:rPr>
        <w:t>časova</w:t>
      </w:r>
      <w:r w:rsidRPr="00C77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1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BEEDC4" w14:textId="2902AEF6" w:rsidR="00294B21" w:rsidRPr="00C7711D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B47782" w14:textId="19B5AC81" w:rsidR="00294B21" w:rsidRPr="00C7711D" w:rsidRDefault="00294B21" w:rsidP="0032139F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598114" w14:textId="5C899863" w:rsidR="00294B21" w:rsidRPr="00C7711D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63F13" w:rsidRPr="00C7711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603D04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="007C5917"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Rajić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Justina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Pupin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Košćal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B9C7B6" w14:textId="354F3D31" w:rsidR="00294B21" w:rsidRPr="00C7711D" w:rsidRDefault="00155F9F" w:rsidP="001821ED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7C5917" w:rsidRPr="00C7711D">
        <w:rPr>
          <w:rFonts w:ascii="Times New Roman" w:hAnsi="Times New Roman" w:cs="Times New Roman"/>
          <w:sz w:val="24"/>
          <w:szCs w:val="24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B5E5B"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A2DC4E" w14:textId="5672FB4E" w:rsidR="001821ED" w:rsidRPr="00C7711D" w:rsidRDefault="001821ED" w:rsidP="001821ED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C7711D"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savremeno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stvaralaštvo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kreativne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nasleđe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CAE80E" w14:textId="5826DADC" w:rsidR="001821ED" w:rsidRPr="00C7711D" w:rsidRDefault="00FD30DD" w:rsidP="001821ED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14:paraId="29DEAB61" w14:textId="2F02FEFA" w:rsidR="00155F9F" w:rsidRPr="00C7711D" w:rsidRDefault="009123B4" w:rsidP="00155F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55F9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55F9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5F9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55F9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55F9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5F9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55F9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5F9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14:paraId="646E40F5" w14:textId="331DD79B" w:rsidR="00FD30DD" w:rsidRPr="00C7711D" w:rsidRDefault="00FD30DD" w:rsidP="00FD30DD">
      <w:pPr>
        <w:spacing w:after="0"/>
        <w:ind w:right="96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771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354C5C0B" w14:textId="5F4B8D60" w:rsidR="00FF4ED4" w:rsidRPr="00C7711D" w:rsidRDefault="00FF4ED4" w:rsidP="00FF4ED4">
      <w:pPr>
        <w:tabs>
          <w:tab w:val="left" w:pos="567"/>
        </w:tabs>
        <w:ind w:left="709"/>
        <w:contextualSpacing/>
        <w:jc w:val="both"/>
        <w:rPr>
          <w:rFonts w:ascii="Times New Roman" w:eastAsia="Calibri" w:hAnsi="Times New Roman" w:cs="Calibri"/>
          <w:sz w:val="24"/>
          <w:szCs w:val="24"/>
          <w:lang w:val="sr-Latn-RS" w:eastAsia="sr-Cyrl-CS"/>
        </w:rPr>
      </w:pPr>
      <w:proofErr w:type="gramStart"/>
      <w:r w:rsidRPr="00C7711D">
        <w:rPr>
          <w:rFonts w:ascii="Times New Roman" w:eastAsia="Calibri" w:hAnsi="Times New Roman" w:cs="Calibri"/>
          <w:sz w:val="24"/>
          <w:szCs w:val="24"/>
          <w:lang w:eastAsia="sr-Cyrl-CS"/>
        </w:rPr>
        <w:t xml:space="preserve">1.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Razmatranje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Informacije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o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radu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Ministarstva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kulture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i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informisanja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za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period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novembar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2020.</w:t>
      </w:r>
      <w:proofErr w:type="gramEnd"/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-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januar</w:t>
      </w:r>
      <w:r w:rsidRPr="00C771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2021. </w:t>
      </w:r>
      <w:r w:rsidR="009123B4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godine</w:t>
      </w:r>
      <w:r w:rsidRPr="00C7711D">
        <w:rPr>
          <w:rFonts w:ascii="Times New Roman" w:eastAsia="Calibri" w:hAnsi="Times New Roman" w:cs="Calibri"/>
          <w:sz w:val="24"/>
          <w:szCs w:val="24"/>
          <w:lang w:val="sr-Latn-RS" w:eastAsia="sr-Cyrl-CS"/>
        </w:rPr>
        <w:t>.</w:t>
      </w:r>
    </w:p>
    <w:p w14:paraId="5898120B" w14:textId="77777777" w:rsidR="00FD30DD" w:rsidRPr="00C7711D" w:rsidRDefault="00FD30DD" w:rsidP="00FD30DD">
      <w:pPr>
        <w:spacing w:after="0"/>
        <w:ind w:right="969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4463F36" w14:textId="4B937CD3" w:rsidR="00997CF7" w:rsidRPr="00C7711D" w:rsidRDefault="009123B4" w:rsidP="001821ED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89162B" w:rsidRPr="00C7711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9162B" w:rsidRPr="00C7711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9162B" w:rsidRPr="00C7711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89162B" w:rsidRPr="00C7711D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89162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Razmatranje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Informacije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o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radu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Ministarstva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kulture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informisanja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za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period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novembar</w:t>
      </w:r>
      <w:r w:rsidR="00997CF7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2020-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januar</w:t>
      </w:r>
      <w:r w:rsidR="001821ED" w:rsidRPr="00C7711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2021.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godine</w:t>
      </w:r>
    </w:p>
    <w:p w14:paraId="11D3A13B" w14:textId="03F50A1E" w:rsidR="001821ED" w:rsidRPr="00C7711D" w:rsidRDefault="009123B4" w:rsidP="001821ED">
      <w:pPr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229.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97B1BC" w14:textId="0D85CBA3" w:rsidR="00997CF7" w:rsidRPr="00C7711D" w:rsidRDefault="009123B4" w:rsidP="006F323F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podnetoj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postavljaju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poslaničke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1821ED"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CA1980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1980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gospođu</w:t>
      </w:r>
      <w:r w:rsidR="00CA1980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CA1980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CA1980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7CF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C8CC9CB" w14:textId="531BC8CF" w:rsidR="00BE4D7B" w:rsidRPr="00C7711D" w:rsidRDefault="009123B4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Potpredsednik</w:t>
      </w:r>
      <w:r w:rsidR="00EB23E4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Vlade</w:t>
      </w:r>
      <w:r w:rsidR="00EB23E4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B23E4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ministar</w:t>
      </w:r>
      <w:r w:rsidR="00EB23E4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kulture</w:t>
      </w:r>
      <w:r w:rsidR="00EB23E4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B23E4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informisanja</w:t>
      </w:r>
      <w:r w:rsidR="00764C1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Maja</w:t>
      </w:r>
      <w:r w:rsidR="00764C1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Gojković</w:t>
      </w:r>
      <w:r w:rsidR="00EB23E4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obavestila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članove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Ministarstvo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F323F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</w:t>
      </w:r>
      <w:r>
        <w:rPr>
          <w:rFonts w:ascii="Times New Roman" w:hAnsi="Times New Roman" w:cs="Times New Roman"/>
          <w:sz w:val="24"/>
          <w:szCs w:val="24"/>
          <w:lang w:eastAsia="en-GB"/>
        </w:rPr>
        <w:t>ored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teških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ekonomskih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okolnosti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usled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epidemij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</w:t>
      </w:r>
      <w:r w:rsidR="00BE4D7B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zarazne</w:t>
      </w:r>
      <w:r w:rsidR="00BE4D7B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bolesti</w:t>
      </w:r>
      <w:r w:rsidR="00BE4D7B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COVID-19 </w:t>
      </w:r>
      <w:r>
        <w:rPr>
          <w:rFonts w:ascii="Times New Roman" w:hAnsi="Times New Roman" w:cs="Times New Roman"/>
          <w:sz w:val="24"/>
          <w:szCs w:val="24"/>
          <w:lang w:eastAsia="en-GB"/>
        </w:rPr>
        <w:t>izazvane</w:t>
      </w:r>
      <w:r w:rsidR="00BE4D7B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virusom</w:t>
      </w:r>
      <w:r w:rsidR="00BE4D7B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SARS-CoV-2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obezbedilo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veći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budžet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oblast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kultur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odnosu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prethodne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 10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procenata</w:t>
      </w:r>
      <w:r w:rsidR="00997CF7" w:rsidRPr="00C7711D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14:paraId="05AD589D" w14:textId="2750F0D4" w:rsidR="00AC1661" w:rsidRPr="00C7711D" w:rsidRDefault="009123B4" w:rsidP="00AC1661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Navela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mišljenja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oblast</w:t>
      </w:r>
      <w:r w:rsidR="00BE4D7B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kulture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pored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ekonomije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jedna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oblasti</w:t>
      </w:r>
      <w:r w:rsidR="00F67A15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najviše</w:t>
      </w:r>
      <w:r w:rsidR="00F67A15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pogođena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ovom</w:t>
      </w:r>
      <w:r w:rsidR="00F67A15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krizom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14:paraId="4CA05334" w14:textId="7988C1B6" w:rsidR="00997CF7" w:rsidRPr="00C7711D" w:rsidRDefault="000939F3" w:rsidP="00AC1661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Ukazala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oblast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kulture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dostigla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0,97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procenata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ukupnog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Republike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2021.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oblast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kulture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zajedno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informisanjem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učestvuje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1.10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procenata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ukupnog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Republike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2021. </w:t>
      </w:r>
      <w:r w:rsidR="009123B4"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14:paraId="289964EA" w14:textId="35BD4982" w:rsidR="000939F3" w:rsidRPr="00C7711D" w:rsidRDefault="009123B4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najveće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povećanje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sredstava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odnosu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prethodnu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izdvojila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projekat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Ministarstva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D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fokusu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pokrenut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vreme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mandata</w:t>
      </w:r>
      <w:r w:rsidR="000939F3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bivšeg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ministra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Ivana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Tasovca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tim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vezi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napomenula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okviru</w:t>
      </w:r>
      <w:r w:rsidR="00AC1661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ovog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projekta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dodeljeno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ukupno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349.500.000,00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dinara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cilj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ovog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projekta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poboljšanje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kulturnog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manjim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jedinicama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lokalne</w:t>
      </w:r>
      <w:r w:rsidR="004B062E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samouprave</w:t>
      </w:r>
      <w:r w:rsidR="008E59AD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daljem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izlaganju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ovaj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projekat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nadovezuje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projekat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Prestonica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kulture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izuzetno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značajan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decentralizaciju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kulture</w:t>
      </w:r>
      <w:r w:rsidR="00764C1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64C1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Republici</w:t>
      </w:r>
      <w:r w:rsidR="00764C1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B05367" w:rsidRPr="00C771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14:paraId="7C645D35" w14:textId="2E82ADA4" w:rsidR="00F82261" w:rsidRPr="00C7711D" w:rsidRDefault="009123B4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Dodala</w:t>
      </w:r>
      <w:r w:rsidR="004B062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4B062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4B062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to</w:t>
      </w:r>
      <w:r w:rsidR="004B062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4B062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razdeo</w:t>
      </w:r>
      <w:r w:rsidR="00764C1E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Budžeta</w:t>
      </w:r>
      <w:r w:rsidR="004B062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</w:t>
      </w:r>
      <w:r w:rsidR="00764C1E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Ministarstvo</w:t>
      </w:r>
      <w:r w:rsidR="004B062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dodatno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uvećan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dve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oblasti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to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oblasti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zaštite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kulturnog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nasleđa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oblasti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savremenog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stvaralaštva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.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697578" w14:textId="3E73410B" w:rsidR="008E59AD" w:rsidRPr="00C7711D" w:rsidRDefault="009123B4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Informisala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članove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Odbora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sredstva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iznosu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od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300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miliona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dinara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odvojena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obnovu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Petrovaradinske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tvrđave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dok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su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sredstva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iznosu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50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miliona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dinara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izdvojena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završne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radove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izgradnji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Narodnog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pozorišta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Subotici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očekuje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radovi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toku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godine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budu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završeni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</w:p>
    <w:p w14:paraId="235365F7" w14:textId="4F581990" w:rsidR="00F82261" w:rsidRPr="00C7711D" w:rsidRDefault="009123B4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oblasti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informisanja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ministarka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navela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donet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Akcioni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plan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sprovođenje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Strategije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razvoja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sistema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javnog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informisanja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Republici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Srbiji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period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2020-2025.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godin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e</w:t>
      </w:r>
      <w:proofErr w:type="gramEnd"/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</w:p>
    <w:p w14:paraId="1068164D" w14:textId="339B1CDD" w:rsidR="00F82261" w:rsidRPr="00C7711D" w:rsidRDefault="009123B4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Naglasila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ilj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Strategije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dodatno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obezbedi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slobodu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izražavanja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slobodu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medija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bezbednost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novinara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osnaž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ivanje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novinarsk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profesij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tim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vezi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dodala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su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f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ormirane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dve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radne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grupe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to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Radna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grupa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bezbednost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zaštitu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novinara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Radna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grupa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sprovođenje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navedenog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Akcionog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plana</w:t>
      </w:r>
      <w:r w:rsidR="008E59A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.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</w:p>
    <w:p w14:paraId="08ED85FF" w14:textId="62A3A0DA" w:rsidR="008E59AD" w:rsidRPr="00C7711D" w:rsidRDefault="009123B4" w:rsidP="00AC1661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Istakla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Republičko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javno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tužilaštvo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poslalo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uputstvo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svim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okružnim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javnim</w:t>
      </w:r>
      <w:r w:rsidR="00F822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tužilaštvima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državi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ubrzano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pristupe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radu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prijavama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koje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dobijaju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novinara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ili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medijskih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udruženja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</w:p>
    <w:p w14:paraId="3BE5689E" w14:textId="0F7967BB" w:rsidR="007341D7" w:rsidRPr="00C7711D" w:rsidRDefault="009123B4" w:rsidP="00F865A0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Napomenula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proceduri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Narodne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skupštine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nalazi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Predlog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zakona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muzejskoj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delatnosti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se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narednom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periodu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očekuj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e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Vlada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Republike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Srbije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predloži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Narodnoj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skupštini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Predlog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zakona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izmen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ama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dopun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ama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Zakona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kulturi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Predlog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zakona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audio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vizuelnoj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umetnosti</w:t>
      </w:r>
      <w:r w:rsidR="007341D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Predlog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zakona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izmen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ama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dopun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ama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Zakona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muzeju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žrtava</w:t>
      </w:r>
      <w:r w:rsidR="001177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genocida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.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</w:p>
    <w:p w14:paraId="684E18D5" w14:textId="4FD263BE" w:rsidR="001177D9" w:rsidRPr="00C7711D" w:rsidRDefault="009123B4" w:rsidP="00F865A0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lastRenderedPageBreak/>
        <w:t>Istakla</w:t>
      </w:r>
      <w:r w:rsidR="007341D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su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doneti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strateški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prioriteti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razvoja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kulture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period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2021-2025.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godine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kojim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su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obuhvaćeni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najvažniji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ciljevi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Ministarstva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kulture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informisanja</w:t>
      </w:r>
      <w:r w:rsidR="007341D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što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uvođenj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istorije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umetnosti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2B7BD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nastavni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program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osnovn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ih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srednj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ih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ško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la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zatim</w:t>
      </w:r>
      <w:r w:rsidR="00F865A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jačanj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e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kulturne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diplomatije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nastavak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digitalizacije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kulturi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razvoj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kulturnog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turizma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321FE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unapređenje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položaja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samostalnih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umetnika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Takođe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najavila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kadrovske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promene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upravnih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nadzornih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odbora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direktora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ustanova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kulture</w:t>
      </w:r>
      <w:r w:rsidR="00C965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</w:p>
    <w:p w14:paraId="313CFA4E" w14:textId="78166FC8" w:rsidR="002C113B" w:rsidRPr="00C7711D" w:rsidRDefault="009123B4" w:rsidP="00F865A0">
      <w:pPr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Napomenula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važnost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donošenja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Uredbe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podsticajima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investitoru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Republici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Srbiji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proizvodi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audiovizuelno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delo</w:t>
      </w:r>
      <w:r w:rsidR="00336FDC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cilj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ima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podsticanj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privrednih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povećanja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zaposlenosti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audiovizuelnom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proizvodnjom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2C113B" w:rsidRPr="00C7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2C113B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2C3C38E" w14:textId="52151E99" w:rsidR="002C113B" w:rsidRPr="00C7711D" w:rsidRDefault="009123B4" w:rsidP="002C113B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diskusiji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su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učestvovali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Sandra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Božić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Željko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Tomić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prof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dr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Marko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Atlagić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Vuk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Mirčetić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Jelena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Mihailović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Aleksandar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Jovanović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Maja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Gojković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</w:p>
    <w:p w14:paraId="30350E6C" w14:textId="0B524BD5" w:rsidR="002C113B" w:rsidRPr="00C7711D" w:rsidRDefault="009123B4" w:rsidP="00D8491E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Sandra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Božić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predsednik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Odbora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zahvalila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potpredsedniku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Vlade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ministru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kulture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informisanja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detaljnom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izveštaju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daljem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izlaganju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istakla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važnost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decentralizacije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kulture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uvođenje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istorije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umetnosti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nastavni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program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koje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će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između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ostalog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pomoći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budućim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studentima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lakšu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pripremu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prijemnog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ispita</w:t>
      </w:r>
      <w:r w:rsidR="00F731F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Predsedavajuća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potom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postavila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pitanje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vezano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rad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Narodnog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pozorišta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Beogradu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 </w:t>
      </w:r>
    </w:p>
    <w:p w14:paraId="52870AEB" w14:textId="25924A8C" w:rsidR="00BC4DD0" w:rsidRPr="00C7711D" w:rsidRDefault="009123B4" w:rsidP="00526679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Nadovezujući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postavljeno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pitanje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Maja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Gojković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obavestila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članove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Odbora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izveštaju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Upravnog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Nadzornog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odbora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Narodnog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pozorišta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navodi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finansijski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izveštaj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godinu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nije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usvojen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Istakla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Upravni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odbor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zatražio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Ministarstva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kulture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infomisanja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uputi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Državnoj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revizorskoj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instituciji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molbu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izvrši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dodatnu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kontrolu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Narodnog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pozorišta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ovom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delu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Takođe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navela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činjenicu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Ivana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Vujić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direktor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Narodnog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pozorišta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nije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prihvatila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projekat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obezbeđen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kroz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IPA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fondove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koji</w:t>
      </w:r>
      <w:r w:rsidR="00BC4DD0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predstavlja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uvođenje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novog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načina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grejanja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ovoj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instituciji</w:t>
      </w:r>
      <w:r w:rsidR="00D8491E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</w:p>
    <w:p w14:paraId="7817D9C5" w14:textId="08CBEAAB" w:rsidR="00C7711D" w:rsidRPr="00C7711D" w:rsidRDefault="009123B4" w:rsidP="00560895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Nadovezujući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izlaganje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Maje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Gojković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Željko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Tomić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saglasio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sa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neophodnošću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uvođenja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istorije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umetnosti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posebnog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predmeta</w:t>
      </w:r>
      <w:r w:rsidR="00912AF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osnovno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srednjoškolsko</w:t>
      </w:r>
      <w:r w:rsidR="002C113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obrazovanje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</w:p>
    <w:p w14:paraId="68B3545F" w14:textId="2FCBFC73" w:rsidR="00967606" w:rsidRPr="00C7711D" w:rsidRDefault="009123B4" w:rsidP="00560895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Prof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dr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Marko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Atlagić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podržao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napore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koje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Ministarstvo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preduzima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decentralizaciji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kulture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kroz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navede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projekte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Takođe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pohvalio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donošenje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Akcionog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plana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sprovođenje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Strategije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razvoja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sistema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javnog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informisanja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>u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Republici</w:t>
      </w:r>
      <w:r w:rsidR="00492161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Srbiji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istakao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jedan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osnovnih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problema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oblasti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kulture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nedostatak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stručnog</w:t>
      </w:r>
      <w:r w:rsidR="00967606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kadra</w:t>
      </w:r>
      <w:r w:rsidR="00526679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9142D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obrazovnim</w:t>
      </w:r>
      <w:r w:rsidR="009142D8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ustanovama</w:t>
      </w:r>
      <w:r w:rsidR="0056089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. </w:t>
      </w:r>
    </w:p>
    <w:p w14:paraId="483DFAC0" w14:textId="78DD4E3A" w:rsidR="007545AF" w:rsidRPr="00C7711D" w:rsidRDefault="009123B4" w:rsidP="007545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Vuk</w:t>
      </w:r>
      <w:r w:rsidR="007545AF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Mirčetić</w:t>
      </w:r>
      <w:r w:rsidR="007545AF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Zoran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Tomić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otvorili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su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raspravu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pitanjima</w:t>
      </w:r>
      <w:r w:rsidR="00B56BB3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razvoja</w:t>
      </w:r>
      <w:r w:rsidR="007545AF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novih</w:t>
      </w:r>
      <w:r w:rsidR="007545AF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platformi</w:t>
      </w:r>
      <w:r w:rsidR="007545AF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online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festivala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7545AF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7545AF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7545AF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nematerijalnog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14:paraId="3FACF8DE" w14:textId="791FED1B" w:rsidR="00967606" w:rsidRPr="00C7711D" w:rsidRDefault="009123B4" w:rsidP="00336FD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nadovezala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45A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online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277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57F11"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2255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3FF29AD" w14:textId="0CFB2364" w:rsidR="00705B7B" w:rsidRPr="00C7711D" w:rsidRDefault="009123B4" w:rsidP="00336FDC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Jelena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Mihailović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istakla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značaj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uvođenja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istorije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umetnosti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nastavni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program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osnovnih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srednjih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škola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predložila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pomoć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umetnicima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koji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su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toku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trajanja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pandemije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ostali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bez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stalnog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izvora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prihoda</w:t>
      </w:r>
      <w:r w:rsidR="00705B7B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</w:p>
    <w:p w14:paraId="7F47FC46" w14:textId="33B88E4D" w:rsidR="00D42F6D" w:rsidRPr="00C7711D" w:rsidRDefault="009123B4" w:rsidP="00336FDC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lastRenderedPageBreak/>
        <w:t>Nadovezujući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postavljeno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pitanje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Maja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Gojković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ukazala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činjenicu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planu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održavanje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sastanka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kojem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će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prisustvovati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ministar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finansija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predsednica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Vlade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na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temu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pružanja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pomoći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umetnicima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koji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imaju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status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slobodnih</w:t>
      </w:r>
      <w:r w:rsidR="00EC631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umetnika</w:t>
      </w:r>
      <w:r w:rsidR="00F007EE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kao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distributerima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filmova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</w:p>
    <w:p w14:paraId="231406A1" w14:textId="39B628B9" w:rsidR="000162B2" w:rsidRPr="00C7711D" w:rsidRDefault="009123B4" w:rsidP="00336FDC">
      <w:pPr>
        <w:pStyle w:val="NoSpacing"/>
        <w:spacing w:after="12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Aleksandar</w:t>
      </w:r>
      <w:r w:rsidR="00D42F6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Jovanović</w:t>
      </w:r>
      <w:r w:rsidR="008C43C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saglasio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sa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predlogom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da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se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istorija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umetnosti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uvede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u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obrazovni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sistem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počevši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predškolskog</w:t>
      </w:r>
      <w:r w:rsidR="008C43C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obrazovanja</w:t>
      </w:r>
      <w:r w:rsidR="008C43C4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.</w:t>
      </w:r>
    </w:p>
    <w:p w14:paraId="408EBE6A" w14:textId="3FD3F130" w:rsidR="000162B2" w:rsidRPr="00C7711D" w:rsidRDefault="009123B4" w:rsidP="00336FDC">
      <w:pPr>
        <w:pStyle w:val="NoSpacing"/>
        <w:spacing w:after="240"/>
        <w:ind w:right="-4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Odbor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jednoglasno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(</w:t>
      </w:r>
      <w:r w:rsidR="008B6857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12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za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)</w:t>
      </w:r>
      <w:r w:rsidR="00C7711D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,</w:t>
      </w:r>
      <w:r w:rsidR="007A2045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prihvatio</w:t>
      </w:r>
      <w:r w:rsidR="000162B2" w:rsidRPr="00C7711D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nformaciju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2020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62B2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63BC0C3" w14:textId="1E5FD8BF" w:rsidR="001E60EF" w:rsidRPr="00C7711D" w:rsidRDefault="009123B4" w:rsidP="001821ED">
      <w:pPr>
        <w:pStyle w:val="NoSpacing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A7D3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7D3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4A7D3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7D37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3C4" w:rsidRPr="00C7711D">
        <w:rPr>
          <w:rFonts w:ascii="Times New Roman" w:hAnsi="Times New Roman" w:cs="Times New Roman"/>
          <w:sz w:val="24"/>
          <w:szCs w:val="24"/>
          <w:lang w:val="sr-Cyrl-RS"/>
        </w:rPr>
        <w:t>11,50</w:t>
      </w:r>
      <w:r w:rsidR="001E60EF" w:rsidRPr="00C77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E60EF" w:rsidRPr="00C77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5EEC27" w14:textId="77777777" w:rsidR="00C91601" w:rsidRPr="00C7711D" w:rsidRDefault="00C91601" w:rsidP="00FF673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6D9682FC" w14:textId="77777777" w:rsidR="00C91601" w:rsidRPr="00C7711D" w:rsidRDefault="00C91601" w:rsidP="00FF673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422BF043" w14:textId="77777777" w:rsidR="00C91601" w:rsidRPr="00C7711D" w:rsidRDefault="00C91601" w:rsidP="004A2B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AD17C7" w14:textId="77777777" w:rsidR="00C91601" w:rsidRPr="00C7711D" w:rsidRDefault="00C91601" w:rsidP="004A2B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75F42D" w14:textId="27D16C50" w:rsidR="00C91601" w:rsidRPr="00C7711D" w:rsidRDefault="009123B4" w:rsidP="00C91601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14:paraId="6E54C395" w14:textId="497C0FA5" w:rsidR="00294B21" w:rsidRPr="00C7711D" w:rsidRDefault="00C91601" w:rsidP="00F822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</w:t>
      </w:r>
      <w:r w:rsidR="008B6857"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9123B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9123B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="00F82261" w:rsidRPr="00C7711D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</w:t>
      </w:r>
      <w:r w:rsidR="009123B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C7711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123B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sectPr w:rsidR="00294B21" w:rsidRPr="00C7711D" w:rsidSect="005A1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2A4DC" w14:textId="77777777" w:rsidR="00C93763" w:rsidRDefault="00C93763" w:rsidP="00563F13">
      <w:pPr>
        <w:spacing w:after="0" w:line="240" w:lineRule="auto"/>
      </w:pPr>
      <w:r>
        <w:separator/>
      </w:r>
    </w:p>
  </w:endnote>
  <w:endnote w:type="continuationSeparator" w:id="0">
    <w:p w14:paraId="3B7DBD95" w14:textId="77777777" w:rsidR="00C93763" w:rsidRDefault="00C93763" w:rsidP="005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1C961" w14:textId="77777777" w:rsidR="009123B4" w:rsidRDefault="00912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440A793" w14:textId="77777777" w:rsidR="00563F13" w:rsidRPr="004E7E97" w:rsidRDefault="00563F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3B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F697F0F" w14:textId="77777777" w:rsidR="00563F13" w:rsidRDefault="00563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702D9" w14:textId="77777777" w:rsidR="009123B4" w:rsidRDefault="00912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20F26" w14:textId="77777777" w:rsidR="00C93763" w:rsidRDefault="00C93763" w:rsidP="00563F13">
      <w:pPr>
        <w:spacing w:after="0" w:line="240" w:lineRule="auto"/>
      </w:pPr>
      <w:r>
        <w:separator/>
      </w:r>
    </w:p>
  </w:footnote>
  <w:footnote w:type="continuationSeparator" w:id="0">
    <w:p w14:paraId="533B754E" w14:textId="77777777" w:rsidR="00C93763" w:rsidRDefault="00C93763" w:rsidP="0056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3E4C" w14:textId="77777777" w:rsidR="009123B4" w:rsidRDefault="009123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78BD" w14:textId="77777777" w:rsidR="009123B4" w:rsidRDefault="009123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B0D9" w14:textId="77777777" w:rsidR="009123B4" w:rsidRDefault="00912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7413"/>
    <w:multiLevelType w:val="hybridMultilevel"/>
    <w:tmpl w:val="6F88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ED77F2E"/>
    <w:multiLevelType w:val="hybridMultilevel"/>
    <w:tmpl w:val="B5DE995A"/>
    <w:lvl w:ilvl="0" w:tplc="781A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3713FF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1"/>
    <w:rsid w:val="000162B2"/>
    <w:rsid w:val="00030BF3"/>
    <w:rsid w:val="00086B89"/>
    <w:rsid w:val="000939F3"/>
    <w:rsid w:val="000B7707"/>
    <w:rsid w:val="000C420E"/>
    <w:rsid w:val="00111ABD"/>
    <w:rsid w:val="001177D9"/>
    <w:rsid w:val="00120A1B"/>
    <w:rsid w:val="00125F32"/>
    <w:rsid w:val="00155F9F"/>
    <w:rsid w:val="001821ED"/>
    <w:rsid w:val="001E60EF"/>
    <w:rsid w:val="00232B5F"/>
    <w:rsid w:val="00236DD5"/>
    <w:rsid w:val="0026513E"/>
    <w:rsid w:val="002807F4"/>
    <w:rsid w:val="00291288"/>
    <w:rsid w:val="00294B21"/>
    <w:rsid w:val="002A6939"/>
    <w:rsid w:val="002B7BD9"/>
    <w:rsid w:val="002C113B"/>
    <w:rsid w:val="00304B03"/>
    <w:rsid w:val="0032139F"/>
    <w:rsid w:val="00321FE8"/>
    <w:rsid w:val="00336FDC"/>
    <w:rsid w:val="003A34FE"/>
    <w:rsid w:val="003D5923"/>
    <w:rsid w:val="003F7CBC"/>
    <w:rsid w:val="00457F11"/>
    <w:rsid w:val="00492161"/>
    <w:rsid w:val="004A2B5A"/>
    <w:rsid w:val="004A7D37"/>
    <w:rsid w:val="004B062E"/>
    <w:rsid w:val="004B0D6C"/>
    <w:rsid w:val="004E7E97"/>
    <w:rsid w:val="00526679"/>
    <w:rsid w:val="00560895"/>
    <w:rsid w:val="00563F13"/>
    <w:rsid w:val="005A1A6F"/>
    <w:rsid w:val="005A2E4F"/>
    <w:rsid w:val="00603D04"/>
    <w:rsid w:val="00607D5F"/>
    <w:rsid w:val="0062255F"/>
    <w:rsid w:val="0069280E"/>
    <w:rsid w:val="006F0D91"/>
    <w:rsid w:val="006F323F"/>
    <w:rsid w:val="00705B7B"/>
    <w:rsid w:val="007341D7"/>
    <w:rsid w:val="00743C5D"/>
    <w:rsid w:val="007545AF"/>
    <w:rsid w:val="00764C1E"/>
    <w:rsid w:val="007A2045"/>
    <w:rsid w:val="007C5917"/>
    <w:rsid w:val="00815B77"/>
    <w:rsid w:val="008242F1"/>
    <w:rsid w:val="0085698F"/>
    <w:rsid w:val="00884A5C"/>
    <w:rsid w:val="0089162B"/>
    <w:rsid w:val="00895FBE"/>
    <w:rsid w:val="008B6857"/>
    <w:rsid w:val="008C43C4"/>
    <w:rsid w:val="008E59AD"/>
    <w:rsid w:val="009123B4"/>
    <w:rsid w:val="00912AFB"/>
    <w:rsid w:val="009142D8"/>
    <w:rsid w:val="009621E4"/>
    <w:rsid w:val="00967606"/>
    <w:rsid w:val="00997CF7"/>
    <w:rsid w:val="009B5E5B"/>
    <w:rsid w:val="00A01232"/>
    <w:rsid w:val="00A01B69"/>
    <w:rsid w:val="00AC1661"/>
    <w:rsid w:val="00AC22DC"/>
    <w:rsid w:val="00B02772"/>
    <w:rsid w:val="00B05367"/>
    <w:rsid w:val="00B56BB3"/>
    <w:rsid w:val="00B67BF6"/>
    <w:rsid w:val="00BC4DD0"/>
    <w:rsid w:val="00BD5617"/>
    <w:rsid w:val="00BD79D8"/>
    <w:rsid w:val="00BE078A"/>
    <w:rsid w:val="00BE4D7B"/>
    <w:rsid w:val="00C11243"/>
    <w:rsid w:val="00C16A45"/>
    <w:rsid w:val="00C7711D"/>
    <w:rsid w:val="00C91601"/>
    <w:rsid w:val="00C93763"/>
    <w:rsid w:val="00C9651D"/>
    <w:rsid w:val="00CA1980"/>
    <w:rsid w:val="00CB4EC9"/>
    <w:rsid w:val="00D42F6D"/>
    <w:rsid w:val="00D60BCD"/>
    <w:rsid w:val="00D8491E"/>
    <w:rsid w:val="00D85BEB"/>
    <w:rsid w:val="00D974AA"/>
    <w:rsid w:val="00DC2627"/>
    <w:rsid w:val="00DD54BE"/>
    <w:rsid w:val="00DE1F36"/>
    <w:rsid w:val="00EA4269"/>
    <w:rsid w:val="00EB23E4"/>
    <w:rsid w:val="00EC6314"/>
    <w:rsid w:val="00ED0B13"/>
    <w:rsid w:val="00EE0580"/>
    <w:rsid w:val="00F007EE"/>
    <w:rsid w:val="00F048E2"/>
    <w:rsid w:val="00F04BB7"/>
    <w:rsid w:val="00F366E5"/>
    <w:rsid w:val="00F564B8"/>
    <w:rsid w:val="00F67A15"/>
    <w:rsid w:val="00F731FE"/>
    <w:rsid w:val="00F82261"/>
    <w:rsid w:val="00F865A0"/>
    <w:rsid w:val="00FD30DD"/>
    <w:rsid w:val="00FF2658"/>
    <w:rsid w:val="00FF4ED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8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paragraph" w:styleId="Heading1">
    <w:name w:val="heading 1"/>
    <w:basedOn w:val="Normal"/>
    <w:next w:val="Normal"/>
    <w:link w:val="Heading1Char"/>
    <w:uiPriority w:val="9"/>
    <w:qFormat/>
    <w:rsid w:val="00093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  <w:style w:type="character" w:customStyle="1" w:styleId="FontStyle17">
    <w:name w:val="Font Style17"/>
    <w:basedOn w:val="DefaultParagraphFont"/>
    <w:uiPriority w:val="99"/>
    <w:rsid w:val="00FD30DD"/>
    <w:rPr>
      <w:rFonts w:ascii="Calibri" w:hAnsi="Calibri" w:cs="Calibri" w:hint="default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3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39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paragraph" w:styleId="Heading1">
    <w:name w:val="heading 1"/>
    <w:basedOn w:val="Normal"/>
    <w:next w:val="Normal"/>
    <w:link w:val="Heading1Char"/>
    <w:uiPriority w:val="9"/>
    <w:qFormat/>
    <w:rsid w:val="00093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  <w:style w:type="character" w:customStyle="1" w:styleId="FontStyle17">
    <w:name w:val="Font Style17"/>
    <w:basedOn w:val="DefaultParagraphFont"/>
    <w:uiPriority w:val="99"/>
    <w:rsid w:val="00FD30DD"/>
    <w:rPr>
      <w:rFonts w:ascii="Calibri" w:hAnsi="Calibri" w:cs="Calibri" w:hint="default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3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39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C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Nikola Pavic</cp:lastModifiedBy>
  <cp:revision>2</cp:revision>
  <dcterms:created xsi:type="dcterms:W3CDTF">2021-06-15T06:15:00Z</dcterms:created>
  <dcterms:modified xsi:type="dcterms:W3CDTF">2021-06-15T06:15:00Z</dcterms:modified>
</cp:coreProperties>
</file>